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20" w:line="260"/>
        <w:jc w:val="center"/>
      </w:pPr>
      <w:r>
        <w:rPr>
          <w:rFonts w:ascii="EB Garamond" w:cs="EB Garamond" w:eastAsia="EB Garamond" w:hAnsi="EB Garamond"/>
          <w:b w:val="false"/>
          <w:bCs w:val="false"/>
          <w:i w:val="false"/>
          <w:iCs w:val="false"/>
          <w:caps w:val="false"/>
          <w:color w:val="1B1A18"/>
          <w:spacing w:val="60"/>
          <w:sz w:val="56"/>
          <w:szCs w:val="56"/>
        </w:rPr>
        <w:t xml:space="preserve">OFELIA BERRIDO</w:t>
      </w:r>
    </w:p>
    <w:p>
      <w:pPr>
        <w:spacing w:after="400" w:line="260"/>
        <w:jc w:val="center"/>
      </w:pPr>
      <w:r>
        <w:rPr>
          <w:rFonts w:ascii="EB Garamond" w:cs="EB Garamond" w:eastAsia="EB Garamond" w:hAnsi="EB Garamond"/>
          <w:b w:val="false"/>
          <w:bCs w:val="false"/>
          <w:i w:val="false"/>
          <w:iCs w:val="false"/>
          <w:caps w:val="false"/>
          <w:color w:val="9B4A2F"/>
          <w:spacing w:val="60"/>
          <w:sz w:val="19"/>
          <w:szCs w:val="19"/>
        </w:rPr>
        <w:t xml:space="preserve">NOVELISTA  ·  POETA  ·  ENSAYISTA  ·  CRÍTICA LITERARIA</w:t>
      </w:r>
    </w:p>
    <w:p>
      <w:pPr>
        <w:spacing w:after="200" w:line="300"/>
        <w:jc w:val="left"/>
      </w:pPr>
      <w:r>
        <w:rPr>
          <w:rFonts w:ascii="EB Garamond" w:cs="EB Garamond" w:eastAsia="EB Garamond" w:hAnsi="EB Garamond"/>
          <w:b w:val="false"/>
          <w:bCs w:val="false"/>
          <w:i w:val="false"/>
          <w:iCs w:val="false"/>
          <w:caps w:val="false"/>
          <w:color w:val="3A372F"/>
          <w:sz w:val="25"/>
          <w:szCs w:val="25"/>
        </w:rPr>
        <w:t xml:space="preserve">Ofelia Berrido es novelista, poeta, ensayista y crítica literaria dominicana, Miembro de Número de la Academia Dominicana de la Lengua y Miembro Correspondiente de la Real Academia Española. A su trabajo literario suma una dedicación sostenida a la docencia universitaria, el liderazgo institucional y el desarrollo cultural.</w:t>
      </w:r>
    </w:p>
    <w:p>
      <w:pPr>
        <w:spacing w:after="200" w:line="300"/>
        <w:jc w:val="left"/>
      </w:pPr>
      <w:r>
        <w:rPr>
          <w:rFonts w:ascii="EB Garamond" w:cs="EB Garamond" w:eastAsia="EB Garamond" w:hAnsi="EB Garamond"/>
          <w:b w:val="false"/>
          <w:bCs w:val="false"/>
          <w:i w:val="false"/>
          <w:iCs w:val="false"/>
          <w:caps w:val="false"/>
          <w:color w:val="3A372F"/>
          <w:sz w:val="25"/>
          <w:szCs w:val="25"/>
        </w:rPr>
        <w:t xml:space="preserve">Su trayectoria profesional abarca ámbitos diversos. Fue la primera mujer en conducir un noticiero de televisión en la República Dominicana. Desempeñó, además, funciones de Vicepresidenta, Directora y Gerente en empresas locales e internacionales —entre ellas GTE, Verizon, Banco Nacional de Crédito y Abbott Hospitals—, donde obtuvo importantes reconocimientos profesionales.</w:t>
      </w:r>
    </w:p>
    <w:p>
      <w:pPr>
        <w:spacing w:after="200" w:line="300"/>
        <w:jc w:val="left"/>
      </w:pPr>
      <w:r>
        <w:rPr>
          <w:rFonts w:ascii="EB Garamond" w:cs="EB Garamond" w:eastAsia="EB Garamond" w:hAnsi="EB Garamond"/>
          <w:b w:val="false"/>
          <w:bCs w:val="false"/>
          <w:i w:val="false"/>
          <w:iCs w:val="false"/>
          <w:caps w:val="false"/>
          <w:color w:val="3A372F"/>
          <w:sz w:val="25"/>
          <w:szCs w:val="25"/>
        </w:rPr>
        <w:t xml:space="preserve">En el plano académico, posee un PhD en Estudios del Español: Lingüística y Literatura por la PUCMM y un MBA de la Braniff Graduate School of Management de la Universidad de Dallas. Cuenta también con la especialidad como médica gineco-obstetra y oncóloga ginecológica (MNSA) y con diplomas en Tecnología Educativa por UNIBE.</w:t>
      </w:r>
    </w:p>
    <w:p>
      <w:pPr>
        <w:spacing w:after="200" w:line="300"/>
        <w:jc w:val="left"/>
      </w:pPr>
      <w:r>
        <w:rPr>
          <w:rFonts w:ascii="EB Garamond" w:cs="EB Garamond" w:eastAsia="EB Garamond" w:hAnsi="EB Garamond"/>
          <w:b w:val="false"/>
          <w:bCs w:val="false"/>
          <w:i w:val="false"/>
          <w:iCs w:val="false"/>
          <w:caps w:val="false"/>
          <w:color w:val="3A372F"/>
          <w:sz w:val="25"/>
          <w:szCs w:val="25"/>
        </w:rPr>
        <w:t xml:space="preserve">Su obra literaria comprende las novelas </w:t>
      </w:r>
      <w:r>
        <w:rPr>
          <w:rFonts w:ascii="EB Garamond" w:cs="EB Garamond" w:eastAsia="EB Garamond" w:hAnsi="EB Garamond"/>
          <w:b w:val="false"/>
          <w:bCs w:val="false"/>
          <w:i/>
          <w:iCs/>
          <w:caps w:val="false"/>
          <w:color w:val="3A372F"/>
          <w:sz w:val="25"/>
          <w:szCs w:val="25"/>
        </w:rPr>
        <w:t xml:space="preserve">El Sol Secreto</w:t>
      </w:r>
      <w:r>
        <w:rPr>
          <w:rFonts w:ascii="EB Garamond" w:cs="EB Garamond" w:eastAsia="EB Garamond" w:hAnsi="EB Garamond"/>
          <w:b w:val="false"/>
          <w:bCs w:val="false"/>
          <w:i w:val="false"/>
          <w:iCs w:val="false"/>
          <w:caps w:val="false"/>
          <w:color w:val="3A372F"/>
          <w:sz w:val="25"/>
          <w:szCs w:val="25"/>
        </w:rPr>
        <w:t xml:space="preserve"> (2006) y </w:t>
      </w:r>
      <w:r>
        <w:rPr>
          <w:rFonts w:ascii="EB Garamond" w:cs="EB Garamond" w:eastAsia="EB Garamond" w:hAnsi="EB Garamond"/>
          <w:b w:val="false"/>
          <w:bCs w:val="false"/>
          <w:i/>
          <w:iCs/>
          <w:caps w:val="false"/>
          <w:color w:val="3A372F"/>
          <w:sz w:val="25"/>
          <w:szCs w:val="25"/>
        </w:rPr>
        <w:t xml:space="preserve">El infiel</w:t>
      </w:r>
      <w:r>
        <w:rPr>
          <w:rFonts w:ascii="EB Garamond" w:cs="EB Garamond" w:eastAsia="EB Garamond" w:hAnsi="EB Garamond"/>
          <w:b w:val="false"/>
          <w:bCs w:val="false"/>
          <w:i w:val="false"/>
          <w:iCs w:val="false"/>
          <w:caps w:val="false"/>
          <w:color w:val="3A372F"/>
          <w:sz w:val="25"/>
          <w:szCs w:val="25"/>
        </w:rPr>
        <w:t xml:space="preserve"> (2012), y los poemarios </w:t>
      </w:r>
      <w:r>
        <w:rPr>
          <w:rFonts w:ascii="EB Garamond" w:cs="EB Garamond" w:eastAsia="EB Garamond" w:hAnsi="EB Garamond"/>
          <w:b w:val="false"/>
          <w:bCs w:val="false"/>
          <w:i/>
          <w:iCs/>
          <w:caps w:val="false"/>
          <w:color w:val="3A372F"/>
          <w:sz w:val="25"/>
          <w:szCs w:val="25"/>
        </w:rPr>
        <w:t xml:space="preserve">Pájaros del olvido</w:t>
      </w:r>
      <w:r>
        <w:rPr>
          <w:rFonts w:ascii="EB Garamond" w:cs="EB Garamond" w:eastAsia="EB Garamond" w:hAnsi="EB Garamond"/>
          <w:b w:val="false"/>
          <w:bCs w:val="false"/>
          <w:i w:val="false"/>
          <w:iCs w:val="false"/>
          <w:caps w:val="false"/>
          <w:color w:val="3A372F"/>
          <w:sz w:val="25"/>
          <w:szCs w:val="25"/>
        </w:rPr>
        <w:t xml:space="preserve"> (2012) y </w:t>
      </w:r>
      <w:r>
        <w:rPr>
          <w:rFonts w:ascii="EB Garamond" w:cs="EB Garamond" w:eastAsia="EB Garamond" w:hAnsi="EB Garamond"/>
          <w:b w:val="false"/>
          <w:bCs w:val="false"/>
          <w:i/>
          <w:iCs/>
          <w:caps w:val="false"/>
          <w:color w:val="3A372F"/>
          <w:sz w:val="25"/>
          <w:szCs w:val="25"/>
        </w:rPr>
        <w:t xml:space="preserve">Anacaona</w:t>
      </w:r>
      <w:r>
        <w:rPr>
          <w:rFonts w:ascii="EB Garamond" w:cs="EB Garamond" w:eastAsia="EB Garamond" w:hAnsi="EB Garamond"/>
          <w:b w:val="false"/>
          <w:bCs w:val="false"/>
          <w:i w:val="false"/>
          <w:iCs w:val="false"/>
          <w:caps w:val="false"/>
          <w:color w:val="3A372F"/>
          <w:sz w:val="25"/>
          <w:szCs w:val="25"/>
        </w:rPr>
        <w:t xml:space="preserve"> (2019). </w:t>
      </w:r>
      <w:r>
        <w:rPr>
          <w:rFonts w:ascii="EB Garamond" w:cs="EB Garamond" w:eastAsia="EB Garamond" w:hAnsi="EB Garamond"/>
          <w:b w:val="false"/>
          <w:bCs w:val="false"/>
          <w:i/>
          <w:iCs/>
          <w:caps w:val="false"/>
          <w:color w:val="3A372F"/>
          <w:sz w:val="25"/>
          <w:szCs w:val="25"/>
        </w:rPr>
        <w:t xml:space="preserve">Anacaona</w:t>
      </w:r>
      <w:r>
        <w:rPr>
          <w:rFonts w:ascii="EB Garamond" w:cs="EB Garamond" w:eastAsia="EB Garamond" w:hAnsi="EB Garamond"/>
          <w:b w:val="false"/>
          <w:bCs w:val="false"/>
          <w:i w:val="false"/>
          <w:iCs w:val="false"/>
          <w:caps w:val="false"/>
          <w:color w:val="3A372F"/>
          <w:sz w:val="25"/>
          <w:szCs w:val="25"/>
        </w:rPr>
        <w:t xml:space="preserve"> fue traducido al inglés por la poeta Rhina Espaillat.</w:t>
      </w:r>
    </w:p>
    <w:p>
      <w:pPr>
        <w:spacing w:after="200" w:line="300"/>
        <w:jc w:val="left"/>
      </w:pPr>
      <w:r>
        <w:rPr>
          <w:rFonts w:ascii="EB Garamond" w:cs="EB Garamond" w:eastAsia="EB Garamond" w:hAnsi="EB Garamond"/>
          <w:b w:val="false"/>
          <w:bCs w:val="false"/>
          <w:i w:val="false"/>
          <w:iCs w:val="false"/>
          <w:caps w:val="false"/>
          <w:color w:val="3A372F"/>
          <w:sz w:val="25"/>
          <w:szCs w:val="25"/>
        </w:rPr>
        <w:t xml:space="preserve">Su obra ha sido objeto de estudios críticos de Bruno Rosario Candelier, Marcio Veloz Maggiolo, León David y Manuel Matos Moquete, entre otros. Ha recibido la Presea Académica de la Academia Dominicana de la Lengua (2017), el Premio El Dorado de Telenoticias y el Trofeo Grito de Mujer (MPI, 2013), y en 2025 fue recibida como Miembro de Número de la ADL. Ha integrado, asimismo, los jurados de numerosos concursos literarios del Ministerio de Cultura, la Feria del Libro de Santo Domingo y UNIBE, entre otros.</w:t>
      </w:r>
    </w:p>
    <w:p>
      <w:pPr>
        <w:spacing w:after="0" w:line="300"/>
        <w:jc w:val="left"/>
      </w:pPr>
      <w:r>
        <w:rPr>
          <w:rFonts w:ascii="EB Garamond" w:cs="EB Garamond" w:eastAsia="EB Garamond" w:hAnsi="EB Garamond"/>
          <w:b w:val="false"/>
          <w:bCs w:val="false"/>
          <w:i w:val="false"/>
          <w:iCs w:val="false"/>
          <w:caps w:val="false"/>
          <w:color w:val="3A372F"/>
          <w:sz w:val="25"/>
          <w:szCs w:val="25"/>
        </w:rPr>
        <w:t xml:space="preserve">Berrido mantiene una activa participación en la vida intelectual y cultural del país a través de ensayos, artículos, entrevistas y conversatorios literarios, de su participación en eventos académicos, culturales e institucionales, y de su colaboración en el suplemento cultural </w:t>
      </w:r>
      <w:r>
        <w:rPr>
          <w:rFonts w:ascii="EB Garamond" w:cs="EB Garamond" w:eastAsia="EB Garamond" w:hAnsi="EB Garamond"/>
          <w:b w:val="false"/>
          <w:bCs w:val="false"/>
          <w:i/>
          <w:iCs/>
          <w:caps w:val="false"/>
          <w:color w:val="3A372F"/>
          <w:sz w:val="25"/>
          <w:szCs w:val="25"/>
        </w:rPr>
        <w:t xml:space="preserve">Areíto</w:t>
      </w:r>
      <w:r>
        <w:rPr>
          <w:rFonts w:ascii="EB Garamond" w:cs="EB Garamond" w:eastAsia="EB Garamond" w:hAnsi="EB Garamond"/>
          <w:b w:val="false"/>
          <w:bCs w:val="false"/>
          <w:i w:val="false"/>
          <w:iCs w:val="false"/>
          <w:caps w:val="false"/>
          <w:color w:val="3A372F"/>
          <w:sz w:val="25"/>
          <w:szCs w:val="25"/>
        </w:rPr>
        <w:t xml:space="preserve"> del periódico </w:t>
      </w:r>
      <w:r>
        <w:rPr>
          <w:rFonts w:ascii="EB Garamond" w:cs="EB Garamond" w:eastAsia="EB Garamond" w:hAnsi="EB Garamond"/>
          <w:b w:val="false"/>
          <w:bCs w:val="false"/>
          <w:i/>
          <w:iCs/>
          <w:caps w:val="false"/>
          <w:color w:val="3A372F"/>
          <w:sz w:val="25"/>
          <w:szCs w:val="25"/>
        </w:rPr>
        <w:t xml:space="preserve">Hoy</w:t>
      </w:r>
      <w:r>
        <w:rPr>
          <w:rFonts w:ascii="EB Garamond" w:cs="EB Garamond" w:eastAsia="EB Garamond" w:hAnsi="EB Garamond"/>
          <w:b w:val="false"/>
          <w:bCs w:val="false"/>
          <w:i w:val="false"/>
          <w:iCs w:val="false"/>
          <w:caps w:val="false"/>
          <w:color w:val="3A372F"/>
          <w:sz w:val="25"/>
          <w:szCs w:val="25"/>
        </w:rPr>
        <w:t xml:space="preserve">. Integra instituciones como el Ateneo Insular, el Grupo Mester, PEN República Dominicana y la Unión de Escritores Dominicanos.</w:t>
      </w:r>
    </w:p>
    <w:sectPr>
      <w:pgSz w:w="11906" w:h="16838" w:orient="portrait"/>
      <w:pgMar w:top="1700" w:right="1500" w:bottom="1400" w:left="15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EB Garamond" w:cs="EB Garamond" w:eastAsia="EB Garamond" w:hAnsi="EB Garamond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2026-08-15T20:01:57.843Z</dcterms:created>
  <dcterms:modified xsi:type="dcterms:W3CDTF">2026-08-15T20:01:57.858Z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